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7BD7" w14:textId="27DF8CC4" w:rsidR="000F3FD5" w:rsidRDefault="007E39BA" w:rsidP="007E39BA">
      <w:pPr>
        <w:rPr>
          <w:sz w:val="60"/>
          <w:szCs w:val="60"/>
        </w:rPr>
      </w:pPr>
      <w:r w:rsidRPr="007E39BA">
        <w:rPr>
          <w:noProof/>
          <w:sz w:val="60"/>
          <w:szCs w:val="60"/>
        </w:rPr>
        <w:drawing>
          <wp:anchor distT="0" distB="0" distL="114300" distR="114300" simplePos="0" relativeHeight="251658752" behindDoc="0" locked="0" layoutInCell="1" allowOverlap="1" wp14:anchorId="1D8DCC15" wp14:editId="5804FF94">
            <wp:simplePos x="0" y="0"/>
            <wp:positionH relativeFrom="column">
              <wp:posOffset>4695825</wp:posOffset>
            </wp:positionH>
            <wp:positionV relativeFrom="paragraph">
              <wp:posOffset>191770</wp:posOffset>
            </wp:positionV>
            <wp:extent cx="1537970" cy="1168400"/>
            <wp:effectExtent l="0" t="5715" r="0" b="0"/>
            <wp:wrapTopAndBottom/>
            <wp:docPr id="1051845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5366" name="Afbeelding 1"/>
                    <pic:cNvPicPr/>
                  </pic:nvPicPr>
                  <pic:blipFill>
                    <a:blip r:embed="rId5" cstate="print">
                      <a:extLst>
                        <a:ext uri="{28A0092B-C50C-407E-A947-70E740481C1C}">
                          <a14:useLocalDpi xmlns:a14="http://schemas.microsoft.com/office/drawing/2010/main" val="0"/>
                        </a:ext>
                      </a:extLst>
                    </a:blip>
                    <a:stretch>
                      <a:fillRect/>
                    </a:stretch>
                  </pic:blipFill>
                  <pic:spPr>
                    <a:xfrm rot="5400000" flipV="1">
                      <a:off x="0" y="0"/>
                      <a:ext cx="1537970" cy="1168400"/>
                    </a:xfrm>
                    <a:prstGeom prst="rect">
                      <a:avLst/>
                    </a:prstGeom>
                  </pic:spPr>
                </pic:pic>
              </a:graphicData>
            </a:graphic>
            <wp14:sizeRelH relativeFrom="margin">
              <wp14:pctWidth>0</wp14:pctWidth>
            </wp14:sizeRelH>
            <wp14:sizeRelV relativeFrom="margin">
              <wp14:pctHeight>0</wp14:pctHeight>
            </wp14:sizeRelV>
          </wp:anchor>
        </w:drawing>
      </w:r>
      <w:r w:rsidR="00E62065">
        <w:rPr>
          <w:noProof/>
          <w:sz w:val="60"/>
          <w:szCs w:val="60"/>
        </w:rPr>
        <w:t>Rozenblaadjes</w:t>
      </w:r>
    </w:p>
    <w:p w14:paraId="11BA17D8" w14:textId="4366DB40" w:rsidR="003E7DAF" w:rsidRDefault="007D4585" w:rsidP="007E39BA">
      <w:pPr>
        <w:rPr>
          <w:sz w:val="40"/>
          <w:szCs w:val="40"/>
        </w:rPr>
      </w:pPr>
      <w:r>
        <w:rPr>
          <w:sz w:val="40"/>
          <w:szCs w:val="40"/>
        </w:rPr>
        <w:t xml:space="preserve">De 7 </w:t>
      </w:r>
      <w:r w:rsidR="00FC7F72">
        <w:rPr>
          <w:sz w:val="40"/>
          <w:szCs w:val="40"/>
        </w:rPr>
        <w:t>gezondheidsvoordelen:</w:t>
      </w:r>
    </w:p>
    <w:p w14:paraId="649E421F" w14:textId="09B2FBCE" w:rsidR="00C80BA6" w:rsidRDefault="00C80BA6" w:rsidP="00834BFA">
      <w:pPr>
        <w:spacing w:after="0"/>
        <w:rPr>
          <w:sz w:val="32"/>
          <w:szCs w:val="32"/>
        </w:rPr>
      </w:pPr>
      <w:r w:rsidRPr="00C80BA6">
        <w:rPr>
          <w:sz w:val="32"/>
          <w:szCs w:val="32"/>
        </w:rPr>
        <w:t>Hormonen:</w:t>
      </w:r>
    </w:p>
    <w:p w14:paraId="5C124928" w14:textId="18E57C0F" w:rsidR="00C80BA6" w:rsidRDefault="00F46B81" w:rsidP="00834BFA">
      <w:pPr>
        <w:spacing w:after="0"/>
        <w:rPr>
          <w:sz w:val="32"/>
          <w:szCs w:val="32"/>
        </w:rPr>
      </w:pPr>
      <w:r>
        <w:rPr>
          <w:sz w:val="32"/>
          <w:szCs w:val="32"/>
        </w:rPr>
        <w:t>Rozenwater en essentiële olie worden van oudsher al vele jaren gebruikt bij de behandeling van hormonale onevenwichtigheden, waaronder PMS, symptomen van de menopauze, regulerende perioden en zelfs om de reproductieve gezondheid te verbeteren.</w:t>
      </w:r>
    </w:p>
    <w:p w14:paraId="7267B54E" w14:textId="77777777" w:rsidR="00834BFA" w:rsidRDefault="00834BFA" w:rsidP="00834BFA">
      <w:pPr>
        <w:spacing w:after="0"/>
        <w:rPr>
          <w:sz w:val="32"/>
          <w:szCs w:val="32"/>
        </w:rPr>
      </w:pPr>
    </w:p>
    <w:p w14:paraId="10CC816E" w14:textId="7D3C74B3" w:rsidR="00834BFA" w:rsidRDefault="00834BFA" w:rsidP="00834BFA">
      <w:pPr>
        <w:spacing w:after="0"/>
        <w:rPr>
          <w:sz w:val="32"/>
          <w:szCs w:val="32"/>
        </w:rPr>
      </w:pPr>
      <w:r>
        <w:rPr>
          <w:sz w:val="32"/>
          <w:szCs w:val="32"/>
        </w:rPr>
        <w:t>Geheugen:</w:t>
      </w:r>
    </w:p>
    <w:p w14:paraId="6598518E" w14:textId="76E13953" w:rsidR="00834BFA" w:rsidRDefault="00834BFA" w:rsidP="00834BFA">
      <w:pPr>
        <w:spacing w:after="0"/>
        <w:rPr>
          <w:sz w:val="32"/>
          <w:szCs w:val="32"/>
        </w:rPr>
      </w:pPr>
      <w:r>
        <w:rPr>
          <w:sz w:val="32"/>
          <w:szCs w:val="32"/>
        </w:rPr>
        <w:t>Een studie toon</w:t>
      </w:r>
      <w:r w:rsidR="00940E4E">
        <w:rPr>
          <w:sz w:val="32"/>
          <w:szCs w:val="32"/>
        </w:rPr>
        <w:t>de een verbeterde cognitie aan bij dementie. Het is nog te vroeg om rozenproducten te gaan gebruiken bij Al</w:t>
      </w:r>
      <w:r w:rsidR="002638F6">
        <w:rPr>
          <w:sz w:val="32"/>
          <w:szCs w:val="32"/>
        </w:rPr>
        <w:t>zheimer, maar het gebruiken van rozen zal zeker geen kwaad doen.</w:t>
      </w:r>
    </w:p>
    <w:p w14:paraId="5F308263" w14:textId="77777777" w:rsidR="002638F6" w:rsidRDefault="002638F6" w:rsidP="00834BFA">
      <w:pPr>
        <w:spacing w:after="0"/>
        <w:rPr>
          <w:sz w:val="32"/>
          <w:szCs w:val="32"/>
        </w:rPr>
      </w:pPr>
    </w:p>
    <w:p w14:paraId="1DDC57A3" w14:textId="280464B1" w:rsidR="002638F6" w:rsidRDefault="002638F6" w:rsidP="00834BFA">
      <w:pPr>
        <w:spacing w:after="0"/>
        <w:rPr>
          <w:sz w:val="32"/>
          <w:szCs w:val="32"/>
        </w:rPr>
      </w:pPr>
      <w:r>
        <w:rPr>
          <w:sz w:val="32"/>
          <w:szCs w:val="32"/>
        </w:rPr>
        <w:t>Depressie:</w:t>
      </w:r>
    </w:p>
    <w:p w14:paraId="1476AB4F" w14:textId="53E34C65" w:rsidR="002638F6" w:rsidRDefault="002638F6" w:rsidP="00834BFA">
      <w:pPr>
        <w:spacing w:after="0"/>
        <w:rPr>
          <w:sz w:val="32"/>
          <w:szCs w:val="32"/>
        </w:rPr>
      </w:pPr>
      <w:r>
        <w:rPr>
          <w:sz w:val="32"/>
          <w:szCs w:val="32"/>
        </w:rPr>
        <w:t>Uit dezelfde studie bleek ook dat roos antidepressieve effecten heeft die waardevol kunnen zijn bij de behandeling van depressie.</w:t>
      </w:r>
    </w:p>
    <w:p w14:paraId="7F45E88B" w14:textId="77777777" w:rsidR="002638F6" w:rsidRDefault="002638F6" w:rsidP="00834BFA">
      <w:pPr>
        <w:spacing w:after="0"/>
        <w:rPr>
          <w:sz w:val="32"/>
          <w:szCs w:val="32"/>
        </w:rPr>
      </w:pPr>
    </w:p>
    <w:p w14:paraId="1FD81C66" w14:textId="2FA3AC46" w:rsidR="002638F6" w:rsidRDefault="002638F6" w:rsidP="00834BFA">
      <w:pPr>
        <w:spacing w:after="0"/>
        <w:rPr>
          <w:sz w:val="32"/>
          <w:szCs w:val="32"/>
        </w:rPr>
      </w:pPr>
      <w:r>
        <w:rPr>
          <w:sz w:val="32"/>
          <w:szCs w:val="32"/>
        </w:rPr>
        <w:t>Migraine:</w:t>
      </w:r>
    </w:p>
    <w:p w14:paraId="78285032" w14:textId="02D894B6" w:rsidR="002638F6" w:rsidRDefault="00192919" w:rsidP="00834BFA">
      <w:pPr>
        <w:spacing w:after="0"/>
        <w:rPr>
          <w:sz w:val="32"/>
          <w:szCs w:val="32"/>
        </w:rPr>
      </w:pPr>
      <w:r>
        <w:rPr>
          <w:sz w:val="32"/>
          <w:szCs w:val="32"/>
        </w:rPr>
        <w:t>Roos, samen met violet en koriander is een natuurlijk supplement dat wordt gebruikt in de traditionele Iraanse geneeskunde.</w:t>
      </w:r>
    </w:p>
    <w:p w14:paraId="3A971B1C" w14:textId="77777777" w:rsidR="001376BA" w:rsidRDefault="001376BA" w:rsidP="00834BFA">
      <w:pPr>
        <w:spacing w:after="0"/>
        <w:rPr>
          <w:sz w:val="32"/>
          <w:szCs w:val="32"/>
        </w:rPr>
      </w:pPr>
    </w:p>
    <w:p w14:paraId="2C96F3E4" w14:textId="733CA185" w:rsidR="001376BA" w:rsidRDefault="001376BA" w:rsidP="00834BFA">
      <w:pPr>
        <w:spacing w:after="0"/>
        <w:rPr>
          <w:sz w:val="32"/>
          <w:szCs w:val="32"/>
        </w:rPr>
      </w:pPr>
      <w:r>
        <w:rPr>
          <w:sz w:val="32"/>
          <w:szCs w:val="32"/>
        </w:rPr>
        <w:t>Seksuele disfunctie:</w:t>
      </w:r>
    </w:p>
    <w:p w14:paraId="3195B085" w14:textId="00E441E1" w:rsidR="001376BA" w:rsidRDefault="001376BA" w:rsidP="00834BFA">
      <w:pPr>
        <w:spacing w:after="0"/>
        <w:rPr>
          <w:sz w:val="32"/>
          <w:szCs w:val="32"/>
        </w:rPr>
      </w:pPr>
      <w:r>
        <w:rPr>
          <w:sz w:val="32"/>
          <w:szCs w:val="32"/>
        </w:rPr>
        <w:t>Beoefenaars van de traditionele geneeskunde adviseren roos voor zijn vermeende afrodisiacum eigenschappen.</w:t>
      </w:r>
    </w:p>
    <w:p w14:paraId="1FCD6FB1" w14:textId="048CA5A2" w:rsidR="00000D4A" w:rsidRDefault="00000D4A" w:rsidP="00834BFA">
      <w:pPr>
        <w:spacing w:after="0"/>
        <w:rPr>
          <w:sz w:val="32"/>
          <w:szCs w:val="32"/>
        </w:rPr>
      </w:pPr>
      <w:r>
        <w:rPr>
          <w:sz w:val="32"/>
          <w:szCs w:val="32"/>
        </w:rPr>
        <w:lastRenderedPageBreak/>
        <w:t>Infectie behandeling:</w:t>
      </w:r>
    </w:p>
    <w:p w14:paraId="77336F13" w14:textId="66DDAA79" w:rsidR="00000D4A" w:rsidRDefault="00000D4A" w:rsidP="00834BFA">
      <w:pPr>
        <w:spacing w:after="0"/>
        <w:rPr>
          <w:sz w:val="32"/>
          <w:szCs w:val="32"/>
        </w:rPr>
      </w:pPr>
      <w:r>
        <w:rPr>
          <w:sz w:val="32"/>
          <w:szCs w:val="32"/>
        </w:rPr>
        <w:t>De roos heeft antimicrobiële eigenschappen, waardoor het waardevol is voor de behandeling van infecties.</w:t>
      </w:r>
    </w:p>
    <w:p w14:paraId="50CA9ACE" w14:textId="77777777" w:rsidR="00000D4A" w:rsidRDefault="00000D4A" w:rsidP="00834BFA">
      <w:pPr>
        <w:spacing w:after="0"/>
        <w:rPr>
          <w:sz w:val="32"/>
          <w:szCs w:val="32"/>
        </w:rPr>
      </w:pPr>
    </w:p>
    <w:p w14:paraId="6070DCC4" w14:textId="41912F8F" w:rsidR="00000D4A" w:rsidRDefault="00000D4A" w:rsidP="00834BFA">
      <w:pPr>
        <w:spacing w:after="0"/>
        <w:rPr>
          <w:sz w:val="32"/>
          <w:szCs w:val="32"/>
        </w:rPr>
      </w:pPr>
      <w:r>
        <w:rPr>
          <w:sz w:val="32"/>
          <w:szCs w:val="32"/>
        </w:rPr>
        <w:t>Huidverzorging</w:t>
      </w:r>
      <w:r w:rsidR="00E70DCA">
        <w:rPr>
          <w:sz w:val="32"/>
          <w:szCs w:val="32"/>
        </w:rPr>
        <w:t>.</w:t>
      </w:r>
    </w:p>
    <w:p w14:paraId="4B384DC4" w14:textId="0783F6D8" w:rsidR="00E70DCA" w:rsidRPr="00C80BA6" w:rsidRDefault="00E70DCA" w:rsidP="00834BFA">
      <w:pPr>
        <w:spacing w:after="0"/>
        <w:rPr>
          <w:sz w:val="32"/>
          <w:szCs w:val="32"/>
        </w:rPr>
      </w:pPr>
      <w:r>
        <w:rPr>
          <w:sz w:val="32"/>
          <w:szCs w:val="32"/>
        </w:rPr>
        <w:t>Roos verbetert schoonheid op vele manieren. Roos biedt ondersteuning voor droge, oudere, ontstoken of gevoelige huid maar is gunstig voor elk type huid.</w:t>
      </w:r>
      <w:r w:rsidR="00BB1A89">
        <w:rPr>
          <w:sz w:val="32"/>
          <w:szCs w:val="32"/>
        </w:rPr>
        <w:t xml:space="preserve"> Ook is roos zacht genoeg voor de huid van kinderen.</w:t>
      </w:r>
    </w:p>
    <w:sectPr w:rsidR="00E70DCA" w:rsidRPr="00C8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7E11"/>
    <w:multiLevelType w:val="hybridMultilevel"/>
    <w:tmpl w:val="41A81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249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73"/>
    <w:rsid w:val="00000D4A"/>
    <w:rsid w:val="00063641"/>
    <w:rsid w:val="000F3FD5"/>
    <w:rsid w:val="001376BA"/>
    <w:rsid w:val="00174601"/>
    <w:rsid w:val="00182C73"/>
    <w:rsid w:val="00185278"/>
    <w:rsid w:val="00192919"/>
    <w:rsid w:val="002638F6"/>
    <w:rsid w:val="003E7DAF"/>
    <w:rsid w:val="003F6FF1"/>
    <w:rsid w:val="004B648D"/>
    <w:rsid w:val="005F64DB"/>
    <w:rsid w:val="006823DD"/>
    <w:rsid w:val="007A6799"/>
    <w:rsid w:val="007D4585"/>
    <w:rsid w:val="007E39BA"/>
    <w:rsid w:val="00820CD9"/>
    <w:rsid w:val="00825FDE"/>
    <w:rsid w:val="00834BFA"/>
    <w:rsid w:val="00940E4E"/>
    <w:rsid w:val="009E718F"/>
    <w:rsid w:val="00A26653"/>
    <w:rsid w:val="00AA2573"/>
    <w:rsid w:val="00BB1A89"/>
    <w:rsid w:val="00BF03F5"/>
    <w:rsid w:val="00C80BA6"/>
    <w:rsid w:val="00D64F44"/>
    <w:rsid w:val="00DD04A3"/>
    <w:rsid w:val="00E62065"/>
    <w:rsid w:val="00E70DCA"/>
    <w:rsid w:val="00EB5638"/>
    <w:rsid w:val="00F46B81"/>
    <w:rsid w:val="00FC7F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0169"/>
  <w15:chartTrackingRefBased/>
  <w15:docId w15:val="{9D8AD1E0-9E2E-424A-A1B3-2BA4961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573"/>
    <w:rPr>
      <w:rFonts w:eastAsiaTheme="majorEastAsia" w:cstheme="majorBidi"/>
      <w:color w:val="272727" w:themeColor="text1" w:themeTint="D8"/>
    </w:rPr>
  </w:style>
  <w:style w:type="paragraph" w:styleId="Titel">
    <w:name w:val="Title"/>
    <w:basedOn w:val="Standaard"/>
    <w:next w:val="Standaard"/>
    <w:link w:val="TitelChar"/>
    <w:uiPriority w:val="10"/>
    <w:qFormat/>
    <w:rsid w:val="00AA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573"/>
    <w:rPr>
      <w:i/>
      <w:iCs/>
      <w:color w:val="404040" w:themeColor="text1" w:themeTint="BF"/>
    </w:rPr>
  </w:style>
  <w:style w:type="paragraph" w:styleId="Lijstalinea">
    <w:name w:val="List Paragraph"/>
    <w:basedOn w:val="Standaard"/>
    <w:uiPriority w:val="34"/>
    <w:qFormat/>
    <w:rsid w:val="00AA2573"/>
    <w:pPr>
      <w:ind w:left="720"/>
      <w:contextualSpacing/>
    </w:pPr>
  </w:style>
  <w:style w:type="character" w:styleId="Intensievebenadrukking">
    <w:name w:val="Intense Emphasis"/>
    <w:basedOn w:val="Standaardalinea-lettertype"/>
    <w:uiPriority w:val="21"/>
    <w:qFormat/>
    <w:rsid w:val="00AA2573"/>
    <w:rPr>
      <w:i/>
      <w:iCs/>
      <w:color w:val="0F4761" w:themeColor="accent1" w:themeShade="BF"/>
    </w:rPr>
  </w:style>
  <w:style w:type="paragraph" w:styleId="Duidelijkcitaat">
    <w:name w:val="Intense Quote"/>
    <w:basedOn w:val="Standaard"/>
    <w:next w:val="Standaard"/>
    <w:link w:val="DuidelijkcitaatChar"/>
    <w:uiPriority w:val="30"/>
    <w:qFormat/>
    <w:rsid w:val="00AA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573"/>
    <w:rPr>
      <w:i/>
      <w:iCs/>
      <w:color w:val="0F4761" w:themeColor="accent1" w:themeShade="BF"/>
    </w:rPr>
  </w:style>
  <w:style w:type="character" w:styleId="Intensieveverwijzing">
    <w:name w:val="Intense Reference"/>
    <w:basedOn w:val="Standaardalinea-lettertype"/>
    <w:uiPriority w:val="32"/>
    <w:qFormat/>
    <w:rsid w:val="00AA2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192</Words>
  <Characters>1057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sarien Overduin-Witte</dc:creator>
  <cp:keywords/>
  <dc:description/>
  <cp:lastModifiedBy>sarien Overduin-Witte</cp:lastModifiedBy>
  <cp:revision>12</cp:revision>
  <dcterms:created xsi:type="dcterms:W3CDTF">2025-02-25T13:39:00Z</dcterms:created>
  <dcterms:modified xsi:type="dcterms:W3CDTF">2025-02-25T13:47:00Z</dcterms:modified>
</cp:coreProperties>
</file>