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31604ACC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1A834D44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D73">
        <w:rPr>
          <w:noProof/>
          <w:sz w:val="60"/>
          <w:szCs w:val="60"/>
        </w:rPr>
        <w:t>Kurkuma</w:t>
      </w:r>
    </w:p>
    <w:p w14:paraId="5BF913A5" w14:textId="060203CE" w:rsidR="00EA356F" w:rsidRDefault="00F67D73" w:rsidP="007E39BA">
      <w:pPr>
        <w:rPr>
          <w:sz w:val="40"/>
          <w:szCs w:val="40"/>
        </w:rPr>
      </w:pPr>
      <w:r>
        <w:rPr>
          <w:sz w:val="40"/>
          <w:szCs w:val="40"/>
        </w:rPr>
        <w:t xml:space="preserve">Kurkuma is </w:t>
      </w:r>
      <w:proofErr w:type="spellStart"/>
      <w:r>
        <w:rPr>
          <w:sz w:val="40"/>
          <w:szCs w:val="40"/>
        </w:rPr>
        <w:t>bloedverdunnend</w:t>
      </w:r>
      <w:proofErr w:type="spellEnd"/>
      <w:r>
        <w:rPr>
          <w:sz w:val="40"/>
          <w:szCs w:val="40"/>
        </w:rPr>
        <w:t>, helpt om de samenklontering van bloedplaatjes te voorkomen en verlaagt de cholesterol.</w:t>
      </w:r>
    </w:p>
    <w:p w14:paraId="60420C4E" w14:textId="54894A1C" w:rsidR="00F67D73" w:rsidRDefault="00F67D73" w:rsidP="007E39BA">
      <w:pPr>
        <w:rPr>
          <w:sz w:val="40"/>
          <w:szCs w:val="40"/>
        </w:rPr>
      </w:pPr>
      <w:r>
        <w:rPr>
          <w:sz w:val="40"/>
          <w:szCs w:val="40"/>
        </w:rPr>
        <w:t xml:space="preserve">Kurkuma bevat de stof </w:t>
      </w:r>
      <w:proofErr w:type="spellStart"/>
      <w:r>
        <w:rPr>
          <w:sz w:val="40"/>
          <w:szCs w:val="40"/>
        </w:rPr>
        <w:t>curcumine</w:t>
      </w:r>
      <w:proofErr w:type="spellEnd"/>
      <w:r>
        <w:rPr>
          <w:sz w:val="40"/>
          <w:szCs w:val="40"/>
        </w:rPr>
        <w:t>, een antioxidant, die de gevoeligheid voor insuline zou kunnen verbe</w:t>
      </w:r>
      <w:r w:rsidR="007706E0">
        <w:rPr>
          <w:sz w:val="40"/>
          <w:szCs w:val="40"/>
        </w:rPr>
        <w:t>teren.</w:t>
      </w:r>
    </w:p>
    <w:p w14:paraId="6C1FDBFB" w14:textId="5D514886" w:rsidR="007706E0" w:rsidRDefault="007706E0" w:rsidP="007E39BA">
      <w:pPr>
        <w:rPr>
          <w:sz w:val="40"/>
          <w:szCs w:val="40"/>
        </w:rPr>
      </w:pPr>
      <w:r>
        <w:rPr>
          <w:sz w:val="40"/>
          <w:szCs w:val="40"/>
        </w:rPr>
        <w:t>Kurkuma wordt in Azië al eeuwenlang gebruikt als natuurlijke pijnstiller. Het werkt bevorderend door de beweeg</w:t>
      </w:r>
      <w:r w:rsidR="001945E6">
        <w:rPr>
          <w:sz w:val="40"/>
          <w:szCs w:val="40"/>
        </w:rPr>
        <w:t>l</w:t>
      </w:r>
      <w:r>
        <w:rPr>
          <w:sz w:val="40"/>
          <w:szCs w:val="40"/>
        </w:rPr>
        <w:t>ijkheid van gewrichten en behoud de soepelheid. De natuurlijke</w:t>
      </w:r>
      <w:r w:rsidR="001945E6">
        <w:rPr>
          <w:sz w:val="40"/>
          <w:szCs w:val="40"/>
        </w:rPr>
        <w:t xml:space="preserve"> stof </w:t>
      </w:r>
      <w:proofErr w:type="spellStart"/>
      <w:r w:rsidR="001945E6">
        <w:rPr>
          <w:sz w:val="40"/>
          <w:szCs w:val="40"/>
        </w:rPr>
        <w:t>curcumine</w:t>
      </w:r>
      <w:proofErr w:type="spellEnd"/>
      <w:r w:rsidR="001945E6">
        <w:rPr>
          <w:sz w:val="40"/>
          <w:szCs w:val="40"/>
        </w:rPr>
        <w:t xml:space="preserve"> richt geen schade aan het lichaam. Kurkuma is daarom een goed middel voor wie op een gezonde manier minder last van pijn wil hebben.</w:t>
      </w:r>
    </w:p>
    <w:p w14:paraId="15C3C3FD" w14:textId="6A0786F9" w:rsidR="001E46C4" w:rsidRDefault="001E46C4" w:rsidP="007E39BA">
      <w:pPr>
        <w:rPr>
          <w:sz w:val="40"/>
          <w:szCs w:val="40"/>
        </w:rPr>
      </w:pPr>
      <w:r>
        <w:rPr>
          <w:sz w:val="40"/>
          <w:szCs w:val="40"/>
        </w:rPr>
        <w:t>Kurkuma lijkt de symptomen zoals niezen, loopneus en verstopte neus te verminderen.</w:t>
      </w:r>
    </w:p>
    <w:p w14:paraId="3A1282DD" w14:textId="5B7E823C" w:rsidR="001E46C4" w:rsidRDefault="001E46C4" w:rsidP="007E39BA">
      <w:pPr>
        <w:rPr>
          <w:sz w:val="40"/>
          <w:szCs w:val="40"/>
        </w:rPr>
      </w:pPr>
      <w:r>
        <w:rPr>
          <w:sz w:val="40"/>
          <w:szCs w:val="40"/>
        </w:rPr>
        <w:t xml:space="preserve">Ook ondersteunt het immuunsysteem en heeft een </w:t>
      </w:r>
      <w:proofErr w:type="spellStart"/>
      <w:r>
        <w:rPr>
          <w:sz w:val="40"/>
          <w:szCs w:val="40"/>
        </w:rPr>
        <w:t>antioxidante</w:t>
      </w:r>
      <w:proofErr w:type="spellEnd"/>
      <w:r>
        <w:rPr>
          <w:sz w:val="40"/>
          <w:szCs w:val="40"/>
        </w:rPr>
        <w:t xml:space="preserve"> werking. Het help de natuurlijke afweer in stand te houden en zorgt zo voor een goede bescherming van je lichaam.</w:t>
      </w:r>
    </w:p>
    <w:sectPr w:rsidR="001E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F3FD5"/>
    <w:rsid w:val="00174601"/>
    <w:rsid w:val="00182C73"/>
    <w:rsid w:val="00185278"/>
    <w:rsid w:val="001945E6"/>
    <w:rsid w:val="001E46C4"/>
    <w:rsid w:val="003E7DAF"/>
    <w:rsid w:val="003F6FF1"/>
    <w:rsid w:val="004B648D"/>
    <w:rsid w:val="005D29A2"/>
    <w:rsid w:val="005F64DB"/>
    <w:rsid w:val="006823DD"/>
    <w:rsid w:val="007706E0"/>
    <w:rsid w:val="007A6799"/>
    <w:rsid w:val="007D4585"/>
    <w:rsid w:val="007E39BA"/>
    <w:rsid w:val="00820CD9"/>
    <w:rsid w:val="00825FDE"/>
    <w:rsid w:val="009E718F"/>
    <w:rsid w:val="00A26653"/>
    <w:rsid w:val="00AA2573"/>
    <w:rsid w:val="00BF03F5"/>
    <w:rsid w:val="00D64F44"/>
    <w:rsid w:val="00DD04A3"/>
    <w:rsid w:val="00E62065"/>
    <w:rsid w:val="00EA2E7C"/>
    <w:rsid w:val="00EA356F"/>
    <w:rsid w:val="00EB5638"/>
    <w:rsid w:val="00F36E22"/>
    <w:rsid w:val="00F67D73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6</cp:revision>
  <dcterms:created xsi:type="dcterms:W3CDTF">2025-02-25T15:15:00Z</dcterms:created>
  <dcterms:modified xsi:type="dcterms:W3CDTF">2025-02-25T15:19:00Z</dcterms:modified>
</cp:coreProperties>
</file>